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5" w:tblpY="1496"/>
        <w:tblOverlap w:val="never"/>
        <w:tblW w:w="86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520"/>
        <w:gridCol w:w="778"/>
        <w:gridCol w:w="778"/>
        <w:gridCol w:w="778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</w:t>
            </w:r>
            <w:r>
              <w:rPr>
                <w:rStyle w:val="4"/>
                <w:lang w:val="en-US" w:eastAsia="zh-CN" w:bidi="ar"/>
              </w:rPr>
              <w:t xml:space="preserve"> 总务处小额物资采购市场询价表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供货商名称(盖章):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物资名称及规格型号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single" w:color="auto" w:sz="4" w:space="4"/>
          <w:between w:val="none" w:color="auto" w:sz="0" w:space="0"/>
        </w:pBdr>
        <w:jc w:val="both"/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20756"/>
    <w:rsid w:val="08B47F4F"/>
    <w:rsid w:val="2C6E410D"/>
    <w:rsid w:val="70B20756"/>
    <w:rsid w:val="70DC2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2021-03-03T08:54:00Z</dcterms:created>
  <dc:creator>云中龙（术荣）</dc:creator>
  <cp:lastModifiedBy>云中龙（术荣）</cp:lastModifiedBy>
  <dcterms:modified xsi:type="dcterms:W3CDTF">2021-03-03T09:34:16Z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